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D31AE" w14:textId="7F05C905" w:rsidR="00B9168A" w:rsidRPr="00B9168A" w:rsidRDefault="00B9168A" w:rsidP="00B9168A">
      <w:pPr>
        <w:shd w:val="clear" w:color="auto" w:fill="FCFDFE"/>
        <w:spacing w:after="0" w:line="330" w:lineRule="atLeast"/>
        <w:jc w:val="center"/>
        <w:rPr>
          <w:rFonts w:ascii="Calibri" w:eastAsia="Times New Roman" w:hAnsi="Calibri" w:cs="Calibri"/>
          <w:color w:val="000000"/>
          <w:kern w:val="0"/>
          <w:lang w:eastAsia="it-IT"/>
          <w14:ligatures w14:val="none"/>
        </w:rPr>
      </w:pPr>
      <w:r w:rsidRPr="00B9168A">
        <w:rPr>
          <w:rFonts w:ascii="Cambria" w:eastAsia="Times New Roman" w:hAnsi="Cambria" w:cs="Calibri"/>
          <w:b/>
          <w:bCs/>
          <w:color w:val="000000"/>
          <w:kern w:val="0"/>
          <w:lang w:eastAsia="it-IT"/>
          <w14:ligatures w14:val="none"/>
        </w:rPr>
        <w:t>LEGGE </w:t>
      </w:r>
      <w:r w:rsidRPr="00B9168A">
        <w:rPr>
          <w:rFonts w:ascii="Cambria" w:eastAsia="Times New Roman" w:hAnsi="Cambria" w:cs="Calibri"/>
          <w:b/>
          <w:bCs/>
          <w:color w:val="005A95"/>
          <w:kern w:val="0"/>
          <w:lang w:eastAsia="it-IT"/>
          <w14:ligatures w14:val="none"/>
        </w:rPr>
        <w:t>2 marzo 2023</w:t>
      </w:r>
      <w:r w:rsidRPr="00B9168A">
        <w:rPr>
          <w:rFonts w:ascii="Cambria" w:eastAsia="Times New Roman" w:hAnsi="Cambria" w:cs="Calibri"/>
          <w:b/>
          <w:bCs/>
          <w:color w:val="000000"/>
          <w:kern w:val="0"/>
          <w:lang w:eastAsia="it-IT"/>
          <w14:ligatures w14:val="none"/>
        </w:rPr>
        <w:t>, n. 22.</w:t>
      </w:r>
    </w:p>
    <w:p w14:paraId="3417DCE5" w14:textId="77777777" w:rsidR="00B9168A" w:rsidRPr="00B9168A" w:rsidRDefault="00B9168A" w:rsidP="00B9168A">
      <w:pPr>
        <w:shd w:val="clear" w:color="auto" w:fill="FCFDFE"/>
        <w:spacing w:after="0" w:line="330" w:lineRule="atLeast"/>
        <w:jc w:val="center"/>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Istituzione di una Commissione parlamentare di inchiesta sul fenomeno delle mafie e sulle altre associazioni criminali, anche straniere.</w:t>
      </w:r>
    </w:p>
    <w:p w14:paraId="1281FA43" w14:textId="77777777" w:rsidR="00B9168A" w:rsidRPr="00B9168A" w:rsidRDefault="00B9168A" w:rsidP="00B9168A">
      <w:pPr>
        <w:shd w:val="clear" w:color="auto" w:fill="FCFDFE"/>
        <w:spacing w:after="0" w:line="330" w:lineRule="atLeast"/>
        <w:jc w:val="center"/>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 </w:t>
      </w:r>
    </w:p>
    <w:p w14:paraId="1F6A913E" w14:textId="77777777" w:rsidR="00B9168A" w:rsidRPr="00B9168A" w:rsidRDefault="00B9168A" w:rsidP="00B9168A">
      <w:pPr>
        <w:shd w:val="clear" w:color="auto" w:fill="FCFDFE"/>
        <w:spacing w:after="0" w:line="330" w:lineRule="atLeast"/>
        <w:jc w:val="center"/>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Art. 1.</w:t>
      </w:r>
    </w:p>
    <w:p w14:paraId="5652B424" w14:textId="77777777" w:rsidR="00B9168A" w:rsidRPr="00B9168A" w:rsidRDefault="00B9168A" w:rsidP="00B9168A">
      <w:pPr>
        <w:shd w:val="clear" w:color="auto" w:fill="FCFDFE"/>
        <w:spacing w:after="0" w:line="330" w:lineRule="atLeast"/>
        <w:jc w:val="center"/>
        <w:rPr>
          <w:rFonts w:ascii="Calibri" w:eastAsia="Times New Roman" w:hAnsi="Calibri" w:cs="Calibri"/>
          <w:color w:val="000000"/>
          <w:kern w:val="0"/>
          <w:lang w:eastAsia="it-IT"/>
          <w14:ligatures w14:val="none"/>
        </w:rPr>
      </w:pPr>
      <w:r w:rsidRPr="00B9168A">
        <w:rPr>
          <w:rFonts w:ascii="Cambria" w:eastAsia="Times New Roman" w:hAnsi="Cambria" w:cs="Calibri"/>
          <w:i/>
          <w:iCs/>
          <w:color w:val="000000"/>
          <w:kern w:val="0"/>
          <w:lang w:eastAsia="it-IT"/>
          <w14:ligatures w14:val="none"/>
        </w:rPr>
        <w:t>Istituzione, compiti e poteri della Commissione parlamentare di inchiesta sul fenomeno delle mafie e sulle altre associazioni criminali, anche straniere</w:t>
      </w:r>
    </w:p>
    <w:p w14:paraId="3DD5A0E5"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1. È istituita, ai sensi dell’articolo 82 della Costituzione, per la durata della XIX legislatura, una Commissione parlamentare di inchiesta sul fenomeno delle mafie e sulle altre associazioni criminali, anche straniere di seguito denominata «Commissione». La Commissione ha i seguenti compiti:</w:t>
      </w:r>
    </w:p>
    <w:p w14:paraId="478A4689"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 </w:t>
      </w:r>
    </w:p>
    <w:p w14:paraId="1EC0CB57"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w:t>
      </w:r>
    </w:p>
    <w:p w14:paraId="65458CB7"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 </w:t>
      </w:r>
    </w:p>
    <w:p w14:paraId="38342697"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i) indagare sul rapporto tra mafia e politica, sia riguardo alla sua articolazione nel territorio e negli organi amministrativi, con particolare riferimento alla selezione dei gruppi dirigenti e delle candidature per le assemblee elettive, anche in relazione al codice di autoregolamentazione in materia di formazione delle liste delle candidature per le elezioni europee, politiche, regionali, comunali e circoscrizionali, proposto dalla Commissione parlamentare di inchiesta sul fenomeno delle mafie e sulle altre associazioni criminali, anche straniere, istituita dalla legge </w:t>
      </w:r>
      <w:r w:rsidRPr="00B9168A">
        <w:rPr>
          <w:rFonts w:ascii="Cambria" w:eastAsia="Times New Roman" w:hAnsi="Cambria" w:cs="Calibri"/>
          <w:color w:val="005A95"/>
          <w:kern w:val="0"/>
          <w:lang w:eastAsia="it-IT"/>
          <w14:ligatures w14:val="none"/>
        </w:rPr>
        <w:t>7 agosto 2018</w:t>
      </w:r>
      <w:r w:rsidRPr="00B9168A">
        <w:rPr>
          <w:rFonts w:ascii="Cambria" w:eastAsia="Times New Roman" w:hAnsi="Cambria" w:cs="Calibri"/>
          <w:color w:val="000000"/>
          <w:kern w:val="0"/>
          <w:lang w:eastAsia="it-IT"/>
          <w14:ligatures w14:val="none"/>
        </w:rPr>
        <w:t>, n. 99, con la relazione approvata nella seduta del </w:t>
      </w:r>
      <w:r w:rsidRPr="00B9168A">
        <w:rPr>
          <w:rFonts w:ascii="Cambria" w:eastAsia="Times New Roman" w:hAnsi="Cambria" w:cs="Calibri"/>
          <w:color w:val="005A95"/>
          <w:kern w:val="0"/>
          <w:lang w:eastAsia="it-IT"/>
          <w14:ligatures w14:val="none"/>
        </w:rPr>
        <w:t>27 marzo 2019</w:t>
      </w:r>
      <w:r w:rsidRPr="00B9168A">
        <w:rPr>
          <w:rFonts w:ascii="Cambria" w:eastAsia="Times New Roman" w:hAnsi="Cambria" w:cs="Calibri"/>
          <w:color w:val="000000"/>
          <w:kern w:val="0"/>
          <w:lang w:eastAsia="it-IT"/>
          <w14:ligatures w14:val="none"/>
        </w:rPr>
        <w:t>, sia riguardo alle sue manifestazioni a livello nazionale che, nei diversi momenti storici, hanno determinato delitti e stragi di carattere politico-mafioso;</w:t>
      </w:r>
    </w:p>
    <w:p w14:paraId="43B94E17"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 </w:t>
      </w:r>
    </w:p>
    <w:p w14:paraId="36F59D06"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w:t>
      </w:r>
    </w:p>
    <w:p w14:paraId="0795D2C3"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 </w:t>
      </w:r>
    </w:p>
    <w:p w14:paraId="19C345AE"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4. I rappresentanti dei partiti, delle formazioni politiche, dei movimenti e delle liste civiche che aderiscono alle norme del codice di autoregolamentazione di cui al comma 1, lettera i), possono trasmettere alla Commissione, con il consenso degli interessati, le liste provvisorie delle candidature per le elezioni dei membri del Parlamento europeo spettanti all’Italia nonché per le elezioni politiche nazionali, regionali, comunali e circoscrizionali, entro il settantacinquesimo giorno antecedente la data stabilita per lo svolgimento delle medesime elezioni. La Commissione verifica la sussistenza di eventuali condizioni ostative alle candidature ai sensi del citato codice di codice autoregolamentazione, con riguardo ai nominativi trasmessi nelle liste provvisorie delle candidature. La Commissione, con un regolamento interno da essa adottato, disciplina le modalità di controllo sulla selezione e sulle candidature ai fini di cui al comma 1, lettera i</w:t>
      </w:r>
      <w:proofErr w:type="gramStart"/>
      <w:r w:rsidRPr="00B9168A">
        <w:rPr>
          <w:rFonts w:ascii="Cambria" w:eastAsia="Times New Roman" w:hAnsi="Cambria" w:cs="Calibri"/>
          <w:color w:val="000000"/>
          <w:kern w:val="0"/>
          <w:lang w:eastAsia="it-IT"/>
          <w14:ligatures w14:val="none"/>
        </w:rPr>
        <w:t>) ,</w:t>
      </w:r>
      <w:proofErr w:type="gramEnd"/>
      <w:r w:rsidRPr="00B9168A">
        <w:rPr>
          <w:rFonts w:ascii="Cambria" w:eastAsia="Times New Roman" w:hAnsi="Cambria" w:cs="Calibri"/>
          <w:color w:val="000000"/>
          <w:kern w:val="0"/>
          <w:lang w:eastAsia="it-IT"/>
          <w14:ligatures w14:val="none"/>
        </w:rPr>
        <w:t xml:space="preserve"> stabilendo in particolare:</w:t>
      </w:r>
    </w:p>
    <w:p w14:paraId="7354D895"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a) il regime di pubblicità della declaratoria di incompatibilità dei candidati con le disposizioni del codice di autoregolamentazione;</w:t>
      </w:r>
    </w:p>
    <w:p w14:paraId="1905CB0F"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b) la riservatezza sull’esito del controllo concernente le liste provvisorie delle candidature;</w:t>
      </w:r>
    </w:p>
    <w:p w14:paraId="0E4BCCE7" w14:textId="77777777" w:rsidR="00B9168A" w:rsidRPr="00B9168A" w:rsidRDefault="00B9168A" w:rsidP="00B9168A">
      <w:pPr>
        <w:shd w:val="clear" w:color="auto" w:fill="FCFDFE"/>
        <w:spacing w:after="0" w:line="330" w:lineRule="atLeast"/>
        <w:jc w:val="both"/>
        <w:rPr>
          <w:rFonts w:ascii="Calibri" w:eastAsia="Times New Roman" w:hAnsi="Calibri" w:cs="Calibri"/>
          <w:color w:val="000000"/>
          <w:kern w:val="0"/>
          <w:lang w:eastAsia="it-IT"/>
          <w14:ligatures w14:val="none"/>
        </w:rPr>
      </w:pPr>
      <w:r w:rsidRPr="00B9168A">
        <w:rPr>
          <w:rFonts w:ascii="Cambria" w:eastAsia="Times New Roman" w:hAnsi="Cambria" w:cs="Calibri"/>
          <w:color w:val="000000"/>
          <w:kern w:val="0"/>
          <w:lang w:eastAsia="it-IT"/>
          <w14:ligatures w14:val="none"/>
        </w:rPr>
        <w:t>c) la celerità dei tempi affinché gli esiti dei controlli sulle liste provvisorie delle candidature siano comunicati secondo modi e tempi tali da garantire ai partiti, alle formazioni politiche, ai movimenti e alle liste civiche l’effettiva possibilità di modificare la composizione delle liste prima dello scadere dei termini di presentazione a pena di decadenza previsti dalla legislazione elettorale.</w:t>
      </w:r>
    </w:p>
    <w:p w14:paraId="610A57BF" w14:textId="77777777" w:rsidR="00B9168A" w:rsidRDefault="00B9168A"/>
    <w:sectPr w:rsidR="00B916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8A"/>
    <w:rsid w:val="00787F8F"/>
    <w:rsid w:val="00B9168A"/>
    <w:rsid w:val="00C061F5"/>
    <w:rsid w:val="00CD2842"/>
    <w:rsid w:val="00E50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DD2D"/>
  <w15:chartTrackingRefBased/>
  <w15:docId w15:val="{6E515F9B-AF84-4647-9D8C-CD08A6D5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B9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3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Deluca</dc:creator>
  <cp:keywords/>
  <dc:description/>
  <cp:lastModifiedBy>Francesco Ruberto</cp:lastModifiedBy>
  <cp:revision>2</cp:revision>
  <dcterms:created xsi:type="dcterms:W3CDTF">2024-10-04T12:04:00Z</dcterms:created>
  <dcterms:modified xsi:type="dcterms:W3CDTF">2024-10-04T12:04:00Z</dcterms:modified>
</cp:coreProperties>
</file>